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32"/>
          <w:szCs w:val="32"/>
          <w:rtl w:val="0"/>
        </w:rPr>
        <w:t xml:space="preserve">Under Armour y Diana Flores anuncian la segunda edición del Campamento UA Next 2025</w:t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Ciudad de México, a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 09 de abril de 2025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-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Under Armour, en colaboración con la destacada quarterback de la Selección Nacional de México y embajadora de la NFL,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Diana Flores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anuncian la segunda edición del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Campamento UA Next,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una iniciativa diseñada para empoderar y desarrollar el talento de jóvenes atletas femeninas en el flag football, que se realizará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el próximo 17 de mayo.</w:t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Bases para Participar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El Campamento UA Next está dirigido a jóvenes atletas de entre 15 y 19 años que cuenten con experiencia previa en flag football. Las aspirantes deberán demostrar un alto nivel de compromiso, pasión por el deporte y deseos de desarrollar habilidades técnicas y de liderazgo. 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Para ser seleccionadas, se deberá completar el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formulario de inscripción</w:t>
        </w:r>
      </w:hyperlink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con datos de currículum y highlights deportivos. La convocatoria estará abierta hasta el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martes 14 de abril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y las seleccionadas serán notificadas por correo electrónico el próximo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21 de abril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recibiendo, también, información detallada sobre el campamento.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El Campamento UA Next ofrece una experiencia integral que incluye: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0"/>
          <w:szCs w:val="20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​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Entrenamiento especializado: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Sesiones dirigidas por Diana Flores y un equipo de entrenadores profesionales, enfocadas en técnicas fundamentales, estrategias de juego y desarrollo físico.​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Equipamiento de alto rendimiento: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Las participantes recibirán indumentaria y equipo exclusivo de Under Armour para optimizar su desempeño en el campo.​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Talleres educativos: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Charlas sobre nutrición, preparación mental y prevención de lesiones, proporcionando herramientas esenciales para el crecimiento deportivo y personal.​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Durante la primera edición del Campamento UA Next en 2024, Under Armour y Diana Flores lograron reunir 100 jóvenes atletas, seleccionadas entre más de 400 aspirantes de todo el país, reflejando el creciente interés y talento en esta disciplina. Las participantes recibieron entrenamiento especializado bajo la dirección de Diana que consistió en sesiones intensivas enfocadas en técnicas fundamentales, estrategias de juego y desarrollo físico. Además, se ofrecieron talleres educativos sobre nutrición, preparación mental y prevención de lesiones, proporcionando un enfoque integral para el desarrollo de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las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atletas.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El éxito del Campamento UA Next 2024 marcó un hito en el desarrollo del deporte femenino en México y sentó un precedente emocionante para futuras ediciones, consolidando la colaboración entre Under Armour y Diana Flores en su misión de fomentar el crecimiento y la inclusión en el flag football femenino en México. </w:t>
      </w:r>
    </w:p>
    <w:p w:rsidR="00000000" w:rsidDel="00000000" w:rsidP="00000000" w:rsidRDefault="00000000" w:rsidRPr="00000000" w14:paraId="0000000E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32"/>
          <w:szCs w:val="32"/>
          <w:rtl w:val="0"/>
        </w:rPr>
        <w:t xml:space="preserve">…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Acerca de UA Next: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UA Next</w:t>
      </w: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 es la plataforma global de Under Armour dedicada a identificar, desarrollar y empoderar a la próxima generación de atletas. A través de experiencias inmersivas como campamentos, clínicas y programas de formación, UA Next ofrece a jóvenes talentos las herramientas, el equipamiento y el acompañamiento necesarios para alcanzar su máximo potencial dentro y fuera del campo. Con presencia internacional y enfoque en la inclusión, UA Next busca construir el futuro del deporte, inspirando a las nuevas generaciones a romper límites y superar expectativas con la filosofía de “The Only Way Is Through”.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Acerca de Diana Flores: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Diana Flores</w:t>
      </w: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 es quarterback de la Selección Nacional de Flag Football de México, campeona mundial y actual embajadora global de la NFL. Reconocida por su liderazgo, habilidad y pasión por el deporte, Diana ha sido pieza clave en la profesionalización y visibilidad del flag football femenino a nivel internacional. En 2023 protagonizó el spot del Super Bowl “Run With It”, convirtiéndose en un ícono de empoderamiento y representación. Hoy, Diana combina su carrera deportiva con iniciativas educativas y de desarrollo juvenil, consolidándose como una voz influyente dentro y fuera del campo.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Montserrat" w:cs="Montserrat" w:eastAsia="Montserrat" w:hAnsi="Montserrat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after="240" w:before="240" w:lineRule="auto"/>
      <w:rPr/>
    </w:pPr>
    <w:r w:rsidDel="00000000" w:rsidR="00000000" w:rsidRPr="00000000">
      <w:rPr/>
      <w:drawing>
        <wp:inline distB="114300" distT="114300" distL="114300" distR="114300">
          <wp:extent cx="5538788" cy="73605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538788" cy="73605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orms.monday.com/forms/91c29d6d844dc3dae587e00db39725d0?r=use1&amp;fbclid=PAZXh0bgNhZW0CMTEAAafSGmWrP6HjD58szwLjY4DbaAk6Eqcc0l3PEv7XWHYkK2xrlBlBdDg8rlle4w_aem_QuF2P7Z7q9yN_KSICAfQug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